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EC" w:rsidRPr="006E2CEC" w:rsidRDefault="00655AF6" w:rsidP="006E2CEC">
      <w:pPr>
        <w:spacing w:beforeAutospacing="1" w:after="100" w:afterAutospacing="1" w:line="240" w:lineRule="auto"/>
        <w:ind w:left="284" w:hanging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55AF6">
        <w:rPr>
          <w:rFonts w:ascii="Calibri" w:eastAsia="Times New Roman" w:hAnsi="Calibri" w:cs="Calibri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21.75pt;margin-top:-4.15pt;width:38.05pt;height:36.45pt;z-index:251661312">
            <v:imagedata r:id="rId5" o:title=""/>
          </v:shape>
          <o:OLEObject Type="Embed" ProgID="Msxml2.SAXXMLReader.5.0" ShapeID="_x0000_s1029" DrawAspect="Content" ObjectID="_1577532489" r:id="rId6"/>
        </w:pict>
      </w:r>
      <w:r w:rsidRPr="00655AF6">
        <w:rPr>
          <w:rFonts w:ascii="Calibri" w:eastAsia="Times New Roman" w:hAnsi="Calibri" w:cs="Calibri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.25pt;margin-top:42.8pt;width:485.2pt;height:0;z-index:251660288" o:connectortype="straight"/>
        </w:pict>
      </w:r>
      <w:r w:rsidR="006E2CEC" w:rsidRPr="006E2C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6E2CEC" w:rsidRPr="006E2CEC" w:rsidRDefault="006E2CEC" w:rsidP="006E2CEC">
      <w:pPr>
        <w:spacing w:beforeAutospacing="1" w:after="100" w:afterAutospacing="1" w:line="240" w:lineRule="auto"/>
        <w:ind w:left="284" w:hanging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E2C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«ЧЕЛЯБИНСКИЙ МЕДИЦИНСКИЙ КОЛЕДЖ»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9"/>
        <w:gridCol w:w="3252"/>
        <w:gridCol w:w="3170"/>
      </w:tblGrid>
      <w:tr w:rsidR="006E2CEC" w:rsidRPr="006E2CEC" w:rsidTr="00323793">
        <w:trPr>
          <w:trHeight w:val="144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EC" w:rsidRPr="006E2CEC" w:rsidRDefault="006E2CEC" w:rsidP="006E2C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E2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Согласовано</w:t>
            </w:r>
          </w:p>
          <w:p w:rsidR="006E2CEC" w:rsidRPr="006E2CEC" w:rsidRDefault="006E2CEC" w:rsidP="006E2CE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E2C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заседании  цикловой комиссии «Фармация» Председатель ЦМК  Л.И.Романова ……..</w:t>
            </w:r>
          </w:p>
          <w:p w:rsidR="006E2CEC" w:rsidRPr="006E2CEC" w:rsidRDefault="006E2CEC" w:rsidP="006E2CE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E2C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Протокол № 1   от01.09.2017г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EC" w:rsidRPr="006E2CEC" w:rsidRDefault="006E2CEC" w:rsidP="006E2CEC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E2CE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ПРОМЕЖУТОЧНАЯ АТТЕСТАЦИЯ</w:t>
            </w:r>
          </w:p>
          <w:p w:rsidR="006E2CEC" w:rsidRPr="006E2CEC" w:rsidRDefault="006E2CEC" w:rsidP="006E2CEC">
            <w:pPr>
              <w:spacing w:before="100" w:beforeAutospacing="1" w:after="100" w:afterAutospacing="1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2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Специальность «Фармация»    </w:t>
            </w:r>
            <w:r w:rsidRPr="006E2CEC">
              <w:rPr>
                <w:rFonts w:ascii="Times New Roman" w:eastAsia="Times New Roman" w:hAnsi="Times New Roman" w:cs="Times New Roman"/>
                <w:b/>
                <w:bCs/>
                <w:sz w:val="20"/>
                <w:lang w:eastAsia="en-US"/>
              </w:rPr>
              <w:t xml:space="preserve">33.02.01                                                               </w:t>
            </w:r>
            <w:r w:rsidRPr="006E2CEC">
              <w:rPr>
                <w:rFonts w:ascii="Times New Roman" w:eastAsia="Times New Roman" w:hAnsi="Times New Roman" w:cs="Times New Roman"/>
                <w:bCs/>
                <w:sz w:val="20"/>
                <w:lang w:eastAsia="en-US"/>
              </w:rPr>
              <w:t xml:space="preserve">ПМ 01 </w:t>
            </w:r>
            <w:r w:rsidRPr="006E2CEC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«Реализация лекарственных средств и товаров аптечного ассортимента»                              </w:t>
            </w:r>
            <w:r w:rsidRPr="006E2CEC">
              <w:rPr>
                <w:rFonts w:ascii="Times New Roman" w:eastAsia="Times New Roman" w:hAnsi="Times New Roman" w:cs="Times New Roman"/>
                <w:bCs/>
                <w:sz w:val="20"/>
                <w:lang w:eastAsia="en-US"/>
              </w:rPr>
              <w:t>Экзамен МДК 01.01.1 «Фармакология»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EC" w:rsidRPr="006E2CEC" w:rsidRDefault="006E2CEC" w:rsidP="006E2C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E2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Утверждаю:</w:t>
            </w:r>
          </w:p>
          <w:p w:rsidR="006E2CEC" w:rsidRPr="006E2CEC" w:rsidRDefault="006E2CEC" w:rsidP="006E2C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E2C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Зам. Директора по учебно-воспитательной работе О.А.Замятина …………….</w:t>
            </w:r>
          </w:p>
          <w:p w:rsidR="006E2CEC" w:rsidRPr="006E2CEC" w:rsidRDefault="006E2CEC" w:rsidP="006E2CE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E2C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Дата             14.09.2017 г</w:t>
            </w:r>
          </w:p>
        </w:tc>
      </w:tr>
    </w:tbl>
    <w:p w:rsidR="006E2CEC" w:rsidRDefault="006E2CEC" w:rsidP="006E2CEC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E2CEC" w:rsidRDefault="006E2CEC" w:rsidP="006E2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222E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Вопросы к экзамену</w:t>
      </w:r>
      <w:r w:rsidR="00C222E2" w:rsidRPr="00C222E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="00C222E2" w:rsidRPr="00C222E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МДК 01.01.1 «Фармакология»</w:t>
      </w:r>
    </w:p>
    <w:p w:rsidR="00C222E2" w:rsidRPr="00C222E2" w:rsidRDefault="00C222E2" w:rsidP="006E2CE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α – </w:t>
      </w:r>
      <w:proofErr w:type="spell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адреноблокаторы</w:t>
      </w:r>
      <w:proofErr w:type="spell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α</w:t>
      </w:r>
      <w:r w:rsidRPr="006E2CEC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 xml:space="preserve"> 1</w:t>
      </w: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– </w:t>
      </w:r>
      <w:proofErr w:type="spell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адреномиметики</w:t>
      </w:r>
      <w:proofErr w:type="spell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α</w:t>
      </w:r>
      <w:r w:rsidRPr="006E2CEC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2</w:t>
      </w: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– </w:t>
      </w:r>
      <w:proofErr w:type="spell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адреномиметики</w:t>
      </w:r>
      <w:proofErr w:type="spell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β – 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адреноблокаторы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β – 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адреномиметики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Антацидные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Антиагреганты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Антиангинальные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Антиаритмические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Антигипертензивные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Антигистаминные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Антидепрессанты.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Антисекреторные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Антитиреоидные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Антихолинэстеразные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Блокаторы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кальциевых каналов.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Бронхолитики</w:t>
      </w:r>
      <w:proofErr w:type="spell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Виды действия ЛВ.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Виды терапии.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Витамин 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Витамин В</w:t>
      </w:r>
      <w:proofErr w:type="gramStart"/>
      <w:r w:rsidRPr="006E2CEC">
        <w:rPr>
          <w:rFonts w:ascii="Times New Roman" w:eastAsia="Batang" w:hAnsi="Times New Roman" w:cs="Times New Roman"/>
          <w:sz w:val="24"/>
          <w:szCs w:val="24"/>
          <w:vertAlign w:val="subscript"/>
          <w:lang w:eastAsia="ko-KR"/>
        </w:rPr>
        <w:t>1</w:t>
      </w:r>
      <w:proofErr w:type="gram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Витамин В</w:t>
      </w:r>
      <w:proofErr w:type="gramStart"/>
      <w:r w:rsidRPr="006E2CEC">
        <w:rPr>
          <w:rFonts w:ascii="Times New Roman" w:eastAsia="Batang" w:hAnsi="Times New Roman" w:cs="Times New Roman"/>
          <w:iCs/>
          <w:sz w:val="24"/>
          <w:szCs w:val="24"/>
          <w:vertAlign w:val="subscript"/>
        </w:rPr>
        <w:t>2</w:t>
      </w:r>
      <w:proofErr w:type="gram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Витамин В</w:t>
      </w:r>
      <w:proofErr w:type="gramStart"/>
      <w:r w:rsidRPr="006E2CEC">
        <w:rPr>
          <w:rFonts w:ascii="Times New Roman" w:eastAsia="Batang" w:hAnsi="Times New Roman" w:cs="Times New Roman"/>
          <w:iCs/>
          <w:sz w:val="24"/>
          <w:szCs w:val="24"/>
          <w:vertAlign w:val="subscript"/>
        </w:rPr>
        <w:t>6</w:t>
      </w:r>
      <w:proofErr w:type="gram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Витамин Д.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Витамин С.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Ганглиоблокаторы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Гестагены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и их антагонисты.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Глюкокортикоиды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Гормональные средства, регулирующие обмен кальция и фосфора.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Комбинированное применение ЛВ.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ЛС, влияющие на свёртывание крови.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ЛС, влияющие на </w:t>
      </w:r>
      <w:proofErr w:type="spell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фибринолиз</w:t>
      </w:r>
      <w:proofErr w:type="spell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М – 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холиномиметики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 </w:t>
      </w:r>
      <w:proofErr w:type="gram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–</w:t>
      </w:r>
      <w:proofErr w:type="spell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х</w:t>
      </w:r>
      <w:proofErr w:type="gram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олиноблокаторы</w:t>
      </w:r>
      <w:proofErr w:type="spell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Местные анестетики.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Миорелаксанты</w:t>
      </w:r>
      <w:proofErr w:type="spell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Мочегонные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Наркотические анальгетики.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Нейролептики.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Нестероидные противовоспалительные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Нитраты.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Ноотропы</w:t>
      </w:r>
      <w:proofErr w:type="spell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Обволакивающие, вяжущие и адсорбирующие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Отрицательное влияние ЛВ на плод.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Отрицательное действие препаратов.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Отхаркивающие и 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муколитические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Пероральные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контрацептивы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Препараты для лечения гипохромной железодефицитной анемии.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Препараты инсулина – универсальные 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антидиабетические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Препараты мужских половых гормонов и их антагонисты.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Противокашлевые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Противопаркинсонические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Противоэпилептические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Раздражающие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Реактиваторы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холинэстеразы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Седативные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Сердечные гликозиды.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Симпатолитики</w:t>
      </w:r>
      <w:proofErr w:type="spell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Синтетические 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сахароснижающие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средства для приёма внутрь.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Слабительные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Снотворные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Средства для лечения язвенной болезни желудка и двенадцатиперстной кишки.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>Средства для наркоза.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Средства, угнетающие активность сосудодвигательного центра.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Средства, угнетающие активность, ренин – 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ангиотензин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– 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альдостероновой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системы.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Тиреоидные</w:t>
      </w:r>
      <w:proofErr w:type="spell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средства.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Токолитики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Токотоники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Транквилизаторы.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Фармакодинамика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, фармакологические эффекты, механизм действия, молекулярные мишени для лекарственных веществ, понятия «Рецептор», «Аффинитет», «Внутренняя активность вещества», «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Агонисты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 xml:space="preserve"> и антагонисты рецепторов».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ind w:right="260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proofErr w:type="spellStart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Фармакокинетика</w:t>
      </w:r>
      <w:proofErr w:type="spellEnd"/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этапы, </w:t>
      </w:r>
      <w:r w:rsidRPr="006E2CEC">
        <w:rPr>
          <w:rFonts w:ascii="Times New Roman" w:eastAsia="Batang" w:hAnsi="Times New Roman" w:cs="Times New Roman"/>
          <w:iCs/>
          <w:sz w:val="24"/>
          <w:szCs w:val="24"/>
        </w:rPr>
        <w:t>значение терминов «всасывание», «эффект первого прохождения», «депонирование», «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биотрансформация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», «элиминация», фармакокинетических параметров «</w:t>
      </w:r>
      <w:proofErr w:type="spellStart"/>
      <w:r w:rsidRPr="006E2CEC">
        <w:rPr>
          <w:rFonts w:ascii="Times New Roman" w:eastAsia="Batang" w:hAnsi="Times New Roman" w:cs="Times New Roman"/>
          <w:iCs/>
          <w:sz w:val="24"/>
          <w:szCs w:val="24"/>
        </w:rPr>
        <w:t>биодоступность</w:t>
      </w:r>
      <w:proofErr w:type="spellEnd"/>
      <w:r w:rsidRPr="006E2CEC">
        <w:rPr>
          <w:rFonts w:ascii="Times New Roman" w:eastAsia="Batang" w:hAnsi="Times New Roman" w:cs="Times New Roman"/>
          <w:iCs/>
          <w:sz w:val="24"/>
          <w:szCs w:val="24"/>
        </w:rPr>
        <w:t>», «период полувыведения», клиническое значение фармакокинетических параметров.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Эстрогены и их антагонисты.</w:t>
      </w:r>
    </w:p>
    <w:p w:rsidR="006E2CEC" w:rsidRPr="006E2CEC" w:rsidRDefault="006E2CEC" w:rsidP="006E2CE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E2CEC">
        <w:rPr>
          <w:rFonts w:ascii="Times New Roman" w:eastAsia="Batang" w:hAnsi="Times New Roman" w:cs="Times New Roman"/>
          <w:sz w:val="24"/>
          <w:szCs w:val="24"/>
          <w:lang w:eastAsia="ko-KR"/>
        </w:rPr>
        <w:t>Явления, возможные при повторном применении ЛС.</w:t>
      </w:r>
    </w:p>
    <w:p w:rsidR="00655AF6" w:rsidRDefault="00655AF6"/>
    <w:sectPr w:rsidR="00655AF6" w:rsidSect="0065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2CB1"/>
    <w:multiLevelType w:val="hybridMultilevel"/>
    <w:tmpl w:val="6D722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2CEC"/>
    <w:rsid w:val="00655AF6"/>
    <w:rsid w:val="006E2CEC"/>
    <w:rsid w:val="00C2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2018-01-15T08:07:00Z</dcterms:created>
  <dcterms:modified xsi:type="dcterms:W3CDTF">2018-01-15T09:24:00Z</dcterms:modified>
</cp:coreProperties>
</file>