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2" w:rsidRPr="005A75F2" w:rsidRDefault="007C402C" w:rsidP="007F1B8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2C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5pt;margin-top:-3.65pt;width:38.05pt;height:36.45pt;z-index:251656704">
            <v:imagedata r:id="rId5" o:title=""/>
          </v:shape>
          <o:OLEObject Type="Embed" ProgID="WangImage.Document" ShapeID="_x0000_s1026" DrawAspect="Content" ObjectID="_1577534319" r:id="rId6"/>
        </w:pict>
      </w:r>
      <w:r w:rsidRPr="007C402C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pt;margin-top:-3.65pt;width:485.2pt;height:.75pt;z-index:251657728" o:connectortype="straight"/>
        </w:pict>
      </w:r>
      <w:r w:rsidR="007F1B8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F1B82" w:rsidRPr="005A75F2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 профессиональное образовательное учреждение </w:t>
      </w:r>
    </w:p>
    <w:p w:rsidR="007F1B82" w:rsidRDefault="007F1B82" w:rsidP="007F1B8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82" w:rsidRDefault="007F1B82" w:rsidP="007F1B8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F2">
        <w:rPr>
          <w:rFonts w:ascii="Times New Roman" w:hAnsi="Times New Roman" w:cs="Times New Roman"/>
          <w:b/>
          <w:sz w:val="24"/>
          <w:szCs w:val="24"/>
        </w:rPr>
        <w:t xml:space="preserve"> «ЧЕЛЯБИНСКИЙ МЕДИЦИНСКИЙ КОЛЛЕДЖ»</w:t>
      </w:r>
    </w:p>
    <w:p w:rsidR="007F1B82" w:rsidRDefault="007F1B82" w:rsidP="007F1B8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3016"/>
        <w:gridCol w:w="3186"/>
        <w:gridCol w:w="3085"/>
      </w:tblGrid>
      <w:tr w:rsidR="007F1B82" w:rsidTr="00323793">
        <w:trPr>
          <w:trHeight w:val="1445"/>
        </w:trPr>
        <w:tc>
          <w:tcPr>
            <w:tcW w:w="3521" w:type="dxa"/>
          </w:tcPr>
          <w:p w:rsidR="007F1B82" w:rsidRDefault="007C402C" w:rsidP="00323793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 w:rsidRPr="007C402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pict>
                <v:shape id="_x0000_s1027" type="#_x0000_t32" style="position:absolute;left:0;text-align:left;margin-left:-2.2pt;margin-top:6.55pt;width:459.7pt;height:0;z-index:251658752" o:connectortype="straight"/>
              </w:pict>
            </w:r>
            <w:r w:rsidR="007F1B82" w:rsidRPr="001E6C7B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7F1B82" w:rsidRDefault="007F1B82" w:rsidP="00323793">
            <w:pPr>
              <w:pStyle w:val="a3"/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 ЦМК «Фармация»</w:t>
            </w:r>
          </w:p>
          <w:p w:rsidR="007F1B82" w:rsidRPr="001E6C7B" w:rsidRDefault="007F1B82" w:rsidP="00323793">
            <w:pPr>
              <w:pStyle w:val="a3"/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7F1B82" w:rsidRPr="001E6C7B" w:rsidRDefault="007F1B82" w:rsidP="00323793">
            <w:pPr>
              <w:pStyle w:val="a3"/>
              <w:ind w:left="14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ЦМК  Л.И.Романова ……..</w:t>
            </w:r>
          </w:p>
          <w:p w:rsidR="007F1B82" w:rsidRPr="001E6C7B" w:rsidRDefault="007F1B82" w:rsidP="00323793">
            <w:pPr>
              <w:pStyle w:val="a3"/>
              <w:ind w:left="14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№1  от 01.09.17</w:t>
            </w:r>
          </w:p>
        </w:tc>
        <w:tc>
          <w:tcPr>
            <w:tcW w:w="3521" w:type="dxa"/>
          </w:tcPr>
          <w:p w:rsidR="007F1B82" w:rsidRPr="001E6C7B" w:rsidRDefault="007F1B82" w:rsidP="00323793">
            <w:pPr>
              <w:pStyle w:val="a3"/>
              <w:ind w:left="10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C7B">
              <w:rPr>
                <w:rFonts w:ascii="Times New Roman" w:hAnsi="Times New Roman" w:cs="Times New Roman"/>
                <w:b/>
              </w:rPr>
              <w:t>ПРОМЕЖУТОЧНАЯ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6C7B">
              <w:rPr>
                <w:rFonts w:ascii="Times New Roman" w:hAnsi="Times New Roman" w:cs="Times New Roman"/>
                <w:b/>
              </w:rPr>
              <w:t>АТТЕСТАЦИЯ</w:t>
            </w:r>
          </w:p>
          <w:p w:rsidR="007F1B82" w:rsidRPr="005F1A94" w:rsidRDefault="007F1B82" w:rsidP="00323793">
            <w:pPr>
              <w:pStyle w:val="a3"/>
              <w:spacing w:before="100" w:after="100"/>
              <w:ind w:left="27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C7B">
              <w:rPr>
                <w:rFonts w:ascii="Times New Roman" w:hAnsi="Times New Roman" w:cs="Times New Roman"/>
                <w:b/>
              </w:rPr>
              <w:t>Специальность «Фармация»</w:t>
            </w:r>
            <w:r>
              <w:rPr>
                <w:rFonts w:ascii="Times New Roman" w:hAnsi="Times New Roman" w:cs="Times New Roman"/>
                <w:b/>
              </w:rPr>
              <w:t xml:space="preserve"> 33.02.01 </w:t>
            </w:r>
            <w:r w:rsidRPr="00B70C16">
              <w:rPr>
                <w:rFonts w:ascii="Times New Roman" w:hAnsi="Times New Roman" w:cs="Times New Roman"/>
                <w:b/>
              </w:rPr>
              <w:t xml:space="preserve">Дифференцированный зачет </w:t>
            </w:r>
            <w:r w:rsidRPr="00B70C16">
              <w:rPr>
                <w:rFonts w:ascii="Times New Roman" w:eastAsia="Times New Roman" w:hAnsi="Times New Roman" w:cs="Times New Roman"/>
                <w:b/>
              </w:rPr>
              <w:t xml:space="preserve">ПМ. 03 «Организация деятельности структурных подразделений аптеки»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r w:rsidRPr="00B70C16">
              <w:rPr>
                <w:rFonts w:ascii="Times New Roman" w:eastAsia="Calibri" w:hAnsi="Times New Roman" w:cs="Times New Roman"/>
                <w:b/>
                <w:bCs/>
              </w:rPr>
              <w:t>МДК 03.01.</w:t>
            </w:r>
            <w:r w:rsidRPr="00B70C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046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Государственное регулирование фармацевтической деятельности</w:t>
            </w:r>
            <w:r w:rsidRPr="006704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21" w:type="dxa"/>
          </w:tcPr>
          <w:p w:rsidR="007F1B82" w:rsidRDefault="007F1B82" w:rsidP="00323793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7F1B82" w:rsidRDefault="007F1B82" w:rsidP="00323793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учебно-воспитательной работе О.А.Замятина …………….</w:t>
            </w:r>
          </w:p>
          <w:p w:rsidR="007F1B82" w:rsidRDefault="007F1B82" w:rsidP="00323793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7F1B82" w:rsidRPr="001E6C7B" w:rsidRDefault="007F1B82" w:rsidP="00323793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Дата 14.09.17</w:t>
            </w:r>
          </w:p>
        </w:tc>
      </w:tr>
    </w:tbl>
    <w:p w:rsidR="007F1B82" w:rsidRDefault="007F1B82" w:rsidP="007F1B82">
      <w:pPr>
        <w:rPr>
          <w:rFonts w:ascii="Times New Roman" w:hAnsi="Times New Roman" w:cs="Times New Roman"/>
          <w:sz w:val="28"/>
          <w:szCs w:val="28"/>
        </w:rPr>
      </w:pPr>
    </w:p>
    <w:p w:rsidR="0093251C" w:rsidRDefault="007F1B82" w:rsidP="00932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23">
        <w:rPr>
          <w:rFonts w:ascii="Times New Roman" w:hAnsi="Times New Roman" w:cs="Times New Roman"/>
          <w:b/>
          <w:sz w:val="28"/>
          <w:szCs w:val="28"/>
        </w:rPr>
        <w:t>Вопросы к диф</w:t>
      </w:r>
      <w:r w:rsidR="0093251C">
        <w:rPr>
          <w:rFonts w:ascii="Times New Roman" w:hAnsi="Times New Roman" w:cs="Times New Roman"/>
          <w:b/>
          <w:sz w:val="28"/>
          <w:szCs w:val="28"/>
        </w:rPr>
        <w:t>ференцированному зачету</w:t>
      </w:r>
      <w:r w:rsidRPr="003C19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192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C1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B82" w:rsidRDefault="003C1923" w:rsidP="00932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03.01. </w:t>
      </w:r>
      <w:r w:rsidRPr="003C1923">
        <w:rPr>
          <w:rFonts w:ascii="Times New Roman" w:hAnsi="Times New Roman" w:cs="Times New Roman"/>
          <w:b/>
          <w:sz w:val="28"/>
          <w:szCs w:val="28"/>
        </w:rPr>
        <w:t>«Государственное регулирование фармацевтической деятельности»</w:t>
      </w:r>
    </w:p>
    <w:p w:rsidR="0093251C" w:rsidRPr="003C1923" w:rsidRDefault="0093251C" w:rsidP="00932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77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Уровни управления фармацевтической службы. 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77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Задачи управления фармацевтической службы на разных уровнях (</w:t>
      </w:r>
      <w:proofErr w:type="gramStart"/>
      <w:r w:rsidRPr="007F1B82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gramEnd"/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муниципальный, организации). 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77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Основные контролирующие органы, наделенные правами государственного контроля и надзора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9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Аптечные организации, их виды. 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9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Организационно-правовые формы аптечных организаций. Задачи и функции аптечной организации.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9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Аптечный склад. Задачи и функции аптечного склада, структура аптечного склада. Организация работы аптечного склада.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61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Спрос и предложение. Факторы, влияющие на спрос и предложение. 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61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Особенности спроса и предложения на товары аптечного ассортимента.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Товародвижение. Субъекты и объекты фармацевтического рынка. Понятие оптовой и розничной торговли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Фармацевтический рынок, его характеристика и особенности.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58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Виды ответственности фармацевтических работников. Основания применения дисквалификации фармацевтических работников.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Виды ответственности фармацевтических работников. Уголовная ответственность фармацевтических работников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Виды ответственности фармацевтических работников. Административная ответственность фармацевтических работников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Виды ответственности фармацевтических работников. Материальная ответственность фармацевтических работников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Виды ответственности фармацевтических работников. </w:t>
      </w:r>
      <w:proofErr w:type="gramStart"/>
      <w:r w:rsidRPr="007F1B82">
        <w:rPr>
          <w:rFonts w:ascii="Times New Roman" w:eastAsia="Times New Roman" w:hAnsi="Times New Roman" w:cs="Times New Roman"/>
          <w:sz w:val="28"/>
          <w:szCs w:val="28"/>
        </w:rPr>
        <w:t>Дисциплинарные</w:t>
      </w:r>
      <w:proofErr w:type="gramEnd"/>
      <w:r w:rsidRPr="007F1B82">
        <w:rPr>
          <w:rFonts w:ascii="Times New Roman" w:eastAsia="Times New Roman" w:hAnsi="Times New Roman" w:cs="Times New Roman"/>
          <w:sz w:val="28"/>
          <w:szCs w:val="28"/>
        </w:rPr>
        <w:t xml:space="preserve"> взыскание. Привлечение к дисциплинарной </w:t>
      </w:r>
      <w:r w:rsidRPr="007F1B8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ответственности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Трудовой договор. Существенные и дополнительные условия трудового договора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Коллективный трудовой договор. Правила внутреннего трудового распорядка. Должностная инструкция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Защита прав потребителей. Права клиента аптеки в случае приобретения товара ненадлежащего качества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601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Общее содержание закона «О коммерческой тайне». Слагаемые понятия безопасности.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60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Понятие договора. Форма договоров. Порядок оформления и заключения договора поставки.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Понятие договора. Форма договоров. Порядок оформления и заключения договора розничной купли-продажи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Государственные программы лекарственного обеспечения (ОНЛС, 7 нозологий). Роль аптечных организаций в социальной защите населения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tabs>
          <w:tab w:val="left" w:pos="61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Общее содержание закона «Об основах охраны здоровья граждан РФ»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1B82">
        <w:rPr>
          <w:rFonts w:ascii="Times New Roman" w:eastAsia="Times New Roman" w:hAnsi="Times New Roman" w:cs="Times New Roman"/>
          <w:sz w:val="28"/>
          <w:szCs w:val="28"/>
        </w:rPr>
        <w:t>Общее содержание закона «Об обращении лекарственных средств». Основные понятия, используемые в сфере обращения лекарственных средств</w:t>
      </w:r>
    </w:p>
    <w:p w:rsidR="007F1B82" w:rsidRPr="007F1B82" w:rsidRDefault="007F1B82" w:rsidP="007F1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82">
        <w:rPr>
          <w:rFonts w:ascii="Times New Roman" w:hAnsi="Times New Roman" w:cs="Times New Roman"/>
          <w:sz w:val="28"/>
          <w:szCs w:val="28"/>
        </w:rPr>
        <w:t>Лицензирование как форма государственного контроля, цель лицензирования. Основные вопросы процедуры лицензирования фармацевтической деятельности.</w:t>
      </w:r>
    </w:p>
    <w:p w:rsidR="00EB1F1C" w:rsidRDefault="00EB1F1C"/>
    <w:sectPr w:rsidR="00EB1F1C" w:rsidSect="00EB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CD8"/>
    <w:multiLevelType w:val="hybridMultilevel"/>
    <w:tmpl w:val="E04A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1B82"/>
    <w:rsid w:val="003C1923"/>
    <w:rsid w:val="007C402C"/>
    <w:rsid w:val="007F1B82"/>
    <w:rsid w:val="0093251C"/>
    <w:rsid w:val="00EB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F1B82"/>
    <w:pPr>
      <w:spacing w:beforeAutospacing="1" w:after="0" w:afterAutospacing="1" w:line="240" w:lineRule="auto"/>
      <w:ind w:left="890" w:hanging="17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2018-01-15T08:09:00Z</dcterms:created>
  <dcterms:modified xsi:type="dcterms:W3CDTF">2018-01-15T10:12:00Z</dcterms:modified>
</cp:coreProperties>
</file>