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73" w:rsidRDefault="008B01DB">
      <w:pPr>
        <w:rPr>
          <w:sz w:val="36"/>
          <w:szCs w:val="36"/>
        </w:rPr>
      </w:pPr>
      <w:r>
        <w:rPr>
          <w:sz w:val="36"/>
          <w:szCs w:val="36"/>
        </w:rPr>
        <w:t>Перечень вопросов к промежуточной аттестации по МДК 04. 01. Патологическое акушерство (специальность 31. 02. 02. Акушерское дело).</w:t>
      </w:r>
    </w:p>
    <w:p w:rsidR="008B01DB" w:rsidRDefault="008B01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Тазовые предлежания плода.</w:t>
      </w:r>
    </w:p>
    <w:p w:rsidR="008B01DB" w:rsidRDefault="008B01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Тактика ведения беременности и родов при артериальной гипертензии.</w:t>
      </w:r>
    </w:p>
    <w:p w:rsidR="008B01DB" w:rsidRDefault="008B01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Фетоплацентарная недостаточность.</w:t>
      </w:r>
    </w:p>
    <w:p w:rsidR="008B01DB" w:rsidRDefault="008B01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Внутриутробная гипоксия плода.</w:t>
      </w:r>
    </w:p>
    <w:p w:rsidR="008B01DB" w:rsidRDefault="008B01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Асфиксия новорожденных.</w:t>
      </w:r>
    </w:p>
    <w:p w:rsidR="008B01DB" w:rsidRDefault="008B01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Преэклампсия и эклампсия у беременных.</w:t>
      </w:r>
    </w:p>
    <w:p w:rsidR="008B01DB" w:rsidRDefault="008B01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Тактика ведения беременности и родов при пороках сердца.</w:t>
      </w:r>
    </w:p>
    <w:p w:rsidR="008B01DB" w:rsidRDefault="008B01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Современные методы комплексной оценки состояния плода.</w:t>
      </w:r>
    </w:p>
    <w:p w:rsidR="008B01DB" w:rsidRDefault="008B01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Анатомически узкий таз.</w:t>
      </w:r>
    </w:p>
    <w:p w:rsidR="008B01DB" w:rsidRDefault="008B01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Клинически узкий таз.</w:t>
      </w:r>
    </w:p>
    <w:p w:rsidR="008B01DB" w:rsidRDefault="008B01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Современные принципы диагностики и лечения </w:t>
      </w:r>
      <w:r w:rsidR="009D18B2">
        <w:rPr>
          <w:sz w:val="36"/>
          <w:szCs w:val="36"/>
        </w:rPr>
        <w:t>анемии у беременных.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Невынашивание беременности.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Преждевременные роды.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Многоплодная беременность.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Послеродовый эндометрит.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Акушерский перитонит.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Инфекционно-токсический шок.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Послеродовый сепсис.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Послеродовый мастит.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Принципы антенатальной охраны плода.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Ранний токсикоз беременных.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Тактика ведения беременности и родов при заболеваниях почек.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Предлежание плаценты.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ПОНРП.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Патология 3 периода родов.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Кровотечения в раннем послеродовом периоде.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Геморрагический шок.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Синдром ДВС.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Амниотическая эмболия.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Резус-конфликт и беременность.</w:t>
      </w:r>
    </w:p>
    <w:p w:rsidR="009D18B2" w:rsidRDefault="009D18B2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Тактика ведения беременности, родов и послеродового периода у ВИЧ</w:t>
      </w:r>
      <w:r w:rsidR="00846037">
        <w:rPr>
          <w:sz w:val="36"/>
          <w:szCs w:val="36"/>
        </w:rPr>
        <w:t>-инфицированных женщин.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Переношенная беременность. Подготовка к индуцированным родам.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Показания к операции кесарево сечение во время беременности и в родах.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Многоводие и маловодие.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Аномалии родовой деятельности. Слабость родовой деятельности.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Особенности периоперативной подготовки беременных к операции кесарево сечение.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Амниотомия.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Разгибательные предлежания головки плода.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Рубец на матке. Тактика ведения беременности и родов.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Разрыв матки.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Роль инфекционных заболеваний в возникновении внутриутробного инфицирования плода.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Тактика ведения беременности и родов при сахарном диабете.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Дискоординированная родовая деятельность.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План наблюдения и ухода за родильницами в ПИТ после операции кесарево сечение.</w:t>
      </w:r>
    </w:p>
    <w:p w:rsidR="00846037" w:rsidRDefault="00846037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Тактика ведения беременности и родов при </w:t>
      </w:r>
      <w:r w:rsidR="000769DB">
        <w:rPr>
          <w:sz w:val="36"/>
          <w:szCs w:val="36"/>
        </w:rPr>
        <w:t>обменно-эндокринных нарушениях.</w:t>
      </w:r>
    </w:p>
    <w:p w:rsidR="000769DB" w:rsidRDefault="000769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Разрывы шейки матки в родах.</w:t>
      </w:r>
    </w:p>
    <w:p w:rsidR="000769DB" w:rsidRDefault="000769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Вакуум-экстракция плода.</w:t>
      </w:r>
    </w:p>
    <w:p w:rsidR="000769DB" w:rsidRDefault="000769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Антифосфолипидный синдром.</w:t>
      </w:r>
    </w:p>
    <w:p w:rsidR="000769DB" w:rsidRDefault="000769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Разрывы промежности в родах.</w:t>
      </w:r>
    </w:p>
    <w:p w:rsidR="000769DB" w:rsidRDefault="000769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Тактика ведения беременности и принципы лечения при урогенитальном хламидиозе.</w:t>
      </w:r>
    </w:p>
    <w:p w:rsidR="000769DB" w:rsidRDefault="000769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Тактика ведения беременности и родов при заболеваниях печени.</w:t>
      </w:r>
    </w:p>
    <w:p w:rsidR="000769DB" w:rsidRDefault="000769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Особенности течения беременности и родов после ЭКО.</w:t>
      </w:r>
    </w:p>
    <w:p w:rsidR="000769DB" w:rsidRDefault="000769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Тактика ведения беременности и принципы лечения при генитальном герпесе.</w:t>
      </w:r>
    </w:p>
    <w:p w:rsidR="000769DB" w:rsidRDefault="000769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Тактика ведения беременности и принципы лечения при бактериальном вагинозе.</w:t>
      </w:r>
    </w:p>
    <w:p w:rsidR="000769DB" w:rsidRDefault="000769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Тактика ведения беременности и родов при сифилисе.</w:t>
      </w:r>
    </w:p>
    <w:p w:rsidR="000769DB" w:rsidRDefault="000769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Тактика ведения беременности и родов при гонорее.</w:t>
      </w:r>
    </w:p>
    <w:p w:rsidR="000769DB" w:rsidRPr="008B01DB" w:rsidRDefault="000769DB" w:rsidP="008B01D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Чрезмерно сильная родовая деятельность.</w:t>
      </w:r>
      <w:bookmarkStart w:id="0" w:name="_GoBack"/>
      <w:bookmarkEnd w:id="0"/>
    </w:p>
    <w:sectPr w:rsidR="000769DB" w:rsidRPr="008B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28AD"/>
    <w:multiLevelType w:val="hybridMultilevel"/>
    <w:tmpl w:val="518CE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B"/>
    <w:rsid w:val="000769DB"/>
    <w:rsid w:val="00821C73"/>
    <w:rsid w:val="00846037"/>
    <w:rsid w:val="008B01DB"/>
    <w:rsid w:val="009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62E0E-5ACC-4FE6-B978-1D7E16B3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480E-A8AE-4595-92A5-80A68742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2016-03-14T07:44:00Z</dcterms:created>
  <dcterms:modified xsi:type="dcterms:W3CDTF">2016-03-14T08:25:00Z</dcterms:modified>
</cp:coreProperties>
</file>